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77777777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>
        <w:rPr>
          <w:rFonts w:ascii="Calibri" w:hAnsi="Calibri" w:cs="Arial"/>
          <w:b/>
          <w:sz w:val="20"/>
          <w:szCs w:val="20"/>
        </w:rPr>
        <w:t>1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Gmina Łącko - 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77777777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  <w:r>
        <w:rPr>
          <w:rFonts w:ascii="Calibri" w:hAnsi="Calibri" w:cs="Calibri"/>
          <w:b/>
          <w:bCs/>
          <w:sz w:val="26"/>
          <w:szCs w:val="26"/>
          <w:vertAlign w:val="superscript"/>
          <w:lang w:eastAsia="zh-CN"/>
        </w:rPr>
        <w:t>1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3F3161F2" w14:textId="77777777" w:rsidR="009B529A" w:rsidRPr="005D0135" w:rsidRDefault="009B529A" w:rsidP="009B529A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</w:p>
    <w:p w14:paraId="64875CC6" w14:textId="492EF1CB" w:rsidR="009B529A" w:rsidRPr="005D0135" w:rsidRDefault="009B529A" w:rsidP="009B529A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Dostawa samochodu ciężarowego</w:t>
      </w:r>
      <w:r w:rsidR="00160735" w:rsidRPr="005D0135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ramach zadania pn.: „Budowa Punktu Selektywnego Zbierania Odpadów Komunalnych w miejscowości Jazowsko” </w:t>
      </w:r>
      <w:r w:rsidRPr="005D0135">
        <w:rPr>
          <w:rFonts w:asciiTheme="minorHAnsi" w:eastAsia="Microsoft Sans Serif" w:hAnsiTheme="minorHAnsi" w:cstheme="minorHAnsi"/>
          <w:bCs/>
          <w:color w:val="000000" w:themeColor="text1"/>
          <w:sz w:val="18"/>
          <w:szCs w:val="18"/>
          <w:lang w:bidi="pl-PL"/>
        </w:rPr>
        <w:t xml:space="preserve">współfinansowanego </w:t>
      </w:r>
      <w:r w:rsidRPr="005D0135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Regionalnego Programu Operacyjnego Województwa</w:t>
      </w:r>
      <w:r w:rsidRPr="005D0135">
        <w:rPr>
          <w:rFonts w:asciiTheme="minorHAnsi" w:hAnsiTheme="minorHAnsi" w:cstheme="minorHAnsi"/>
          <w:bCs/>
          <w:sz w:val="18"/>
          <w:szCs w:val="18"/>
        </w:rPr>
        <w:t xml:space="preserve"> Małopolskiego na lata 2014 – 2020 Oś Priorytetowa 5. Ochrona Środowiska, Działanie 5.2 Rozwijanie systemu gospodarki odpadami, Poddziałanie 5.2.2 Gospodarka odpadami – </w:t>
      </w:r>
      <w:proofErr w:type="spellStart"/>
      <w:r w:rsidRPr="005D0135">
        <w:rPr>
          <w:rFonts w:asciiTheme="minorHAnsi" w:hAnsiTheme="minorHAnsi" w:cstheme="minorHAnsi"/>
          <w:bCs/>
          <w:sz w:val="18"/>
          <w:szCs w:val="18"/>
        </w:rPr>
        <w:t>spr</w:t>
      </w:r>
      <w:proofErr w:type="spellEnd"/>
      <w:r w:rsidRPr="005D0135">
        <w:rPr>
          <w:rFonts w:asciiTheme="minorHAnsi" w:hAnsiTheme="minorHAnsi" w:cstheme="minorHAnsi"/>
          <w:bCs/>
          <w:sz w:val="18"/>
          <w:szCs w:val="18"/>
        </w:rPr>
        <w:t xml:space="preserve">.    </w:t>
      </w:r>
    </w:p>
    <w:p w14:paraId="37FF0C4B" w14:textId="77777777" w:rsidR="009B529A" w:rsidRPr="005D0135" w:rsidRDefault="009B529A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157291" w:rsidRPr="005D0135">
        <w:rPr>
          <w:rFonts w:asciiTheme="minorHAnsi" w:hAnsiTheme="minorHAnsi" w:cstheme="minorHAnsi"/>
          <w:b/>
          <w:bCs/>
          <w:sz w:val="18"/>
          <w:szCs w:val="18"/>
        </w:rPr>
        <w:t>świadczam</w:t>
      </w:r>
      <w:r w:rsidRPr="005D0135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 w:rsidR="00157291" w:rsidRPr="005D0135">
        <w:rPr>
          <w:rFonts w:asciiTheme="minorHAnsi" w:hAnsiTheme="minorHAnsi" w:cstheme="minorHAnsi"/>
          <w:b/>
          <w:bCs/>
          <w:sz w:val="18"/>
          <w:szCs w:val="18"/>
        </w:rPr>
        <w:t>my</w:t>
      </w:r>
      <w:r w:rsidRPr="005D0135">
        <w:rPr>
          <w:rFonts w:asciiTheme="minorHAnsi" w:hAnsiTheme="minorHAnsi" w:cstheme="minorHAnsi"/>
          <w:b/>
          <w:bCs/>
          <w:sz w:val="18"/>
          <w:szCs w:val="18"/>
        </w:rPr>
        <w:t>), że:</w:t>
      </w:r>
    </w:p>
    <w:p w14:paraId="4E877675" w14:textId="77777777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2020 r. poz. 1076 ze zm.)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77777777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2020 r. poz. 1076 ze zm.),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p w14:paraId="035E5484" w14:textId="77777777" w:rsidR="00157291" w:rsidRPr="009141F9" w:rsidRDefault="00157291" w:rsidP="00157291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54DD0413" w14:textId="77777777" w:rsidR="009B529A" w:rsidRPr="009141F9" w:rsidRDefault="00157291" w:rsidP="009141F9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 xml:space="preserve">Oświadczenie musi być opatrzone przez osobę lub osoby uprawnione do reprezentowania </w:t>
      </w:r>
      <w:r w:rsidR="009141F9" w:rsidRPr="009141F9">
        <w:rPr>
          <w:sz w:val="18"/>
          <w:szCs w:val="18"/>
        </w:rPr>
        <w:t>W</w:t>
      </w:r>
      <w:r w:rsidRPr="009141F9">
        <w:rPr>
          <w:sz w:val="18"/>
          <w:szCs w:val="18"/>
        </w:rPr>
        <w:t>ykonawcy kwalifikowanym podpisem elektronicznym, podpisem zaufany</w:t>
      </w:r>
      <w:r w:rsidR="004C3FE6"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</w:t>
      </w:r>
      <w:proofErr w:type="spellStart"/>
      <w:r w:rsidRPr="009141F9">
        <w:rPr>
          <w:sz w:val="18"/>
          <w:szCs w:val="18"/>
        </w:rPr>
        <w:t>ami</w:t>
      </w:r>
      <w:proofErr w:type="spellEnd"/>
      <w:r w:rsidRPr="009141F9">
        <w:rPr>
          <w:sz w:val="18"/>
          <w:szCs w:val="18"/>
        </w:rPr>
        <w:t>) potwierdzającymi prawo do reprezentacji Wykonawcy przez osobę podpisującą oświadczenie.</w:t>
      </w:r>
    </w:p>
    <w:sectPr w:rsidR="009B529A" w:rsidRPr="009141F9" w:rsidSect="009141F9">
      <w:headerReference w:type="default" r:id="rId7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73D1" w14:textId="77777777" w:rsidR="008E48B7" w:rsidRDefault="008E48B7" w:rsidP="00157291">
      <w:r>
        <w:separator/>
      </w:r>
    </w:p>
  </w:endnote>
  <w:endnote w:type="continuationSeparator" w:id="0">
    <w:p w14:paraId="04424681" w14:textId="77777777" w:rsidR="008E48B7" w:rsidRDefault="008E48B7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6B4D" w14:textId="77777777" w:rsidR="008E48B7" w:rsidRDefault="008E48B7" w:rsidP="00157291">
      <w:r>
        <w:separator/>
      </w:r>
    </w:p>
  </w:footnote>
  <w:footnote w:type="continuationSeparator" w:id="0">
    <w:p w14:paraId="3832C68D" w14:textId="77777777" w:rsidR="008E48B7" w:rsidRDefault="008E48B7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77777777" w:rsidR="00157291" w:rsidRDefault="00157291" w:rsidP="00157291">
    <w:r w:rsidRPr="00157291">
      <w:rPr>
        <w:rFonts w:ascii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7FADD7BD" wp14:editId="4B3A7907">
          <wp:simplePos x="0" y="0"/>
          <wp:positionH relativeFrom="margin">
            <wp:align>right</wp:align>
          </wp:positionH>
          <wp:positionV relativeFrom="page">
            <wp:posOffset>146050</wp:posOffset>
          </wp:positionV>
          <wp:extent cx="5760085" cy="396875"/>
          <wp:effectExtent l="0" t="0" r="0" b="3175"/>
          <wp:wrapTight wrapText="bothSides">
            <wp:wrapPolygon edited="0">
              <wp:start x="0" y="0"/>
              <wp:lineTo x="0" y="20736"/>
              <wp:lineTo x="21502" y="20736"/>
              <wp:lineTo x="2150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29A"/>
    <w:rsid w:val="00152015"/>
    <w:rsid w:val="00157291"/>
    <w:rsid w:val="00160735"/>
    <w:rsid w:val="001B1D31"/>
    <w:rsid w:val="002803D0"/>
    <w:rsid w:val="00317EAE"/>
    <w:rsid w:val="003E085E"/>
    <w:rsid w:val="004C3FE6"/>
    <w:rsid w:val="005D0135"/>
    <w:rsid w:val="005F74A5"/>
    <w:rsid w:val="00673889"/>
    <w:rsid w:val="007D1BA2"/>
    <w:rsid w:val="008756B1"/>
    <w:rsid w:val="008E0900"/>
    <w:rsid w:val="008E48B7"/>
    <w:rsid w:val="009141F9"/>
    <w:rsid w:val="009647CC"/>
    <w:rsid w:val="009B529A"/>
    <w:rsid w:val="009E2BE6"/>
    <w:rsid w:val="00B219EC"/>
    <w:rsid w:val="00B27C71"/>
    <w:rsid w:val="00D42323"/>
    <w:rsid w:val="00F0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3</cp:revision>
  <dcterms:created xsi:type="dcterms:W3CDTF">2021-04-28T19:29:00Z</dcterms:created>
  <dcterms:modified xsi:type="dcterms:W3CDTF">2021-04-30T11:47:00Z</dcterms:modified>
</cp:coreProperties>
</file>