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1C1ABE38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D315C4">
        <w:rPr>
          <w:rFonts w:asciiTheme="minorHAnsi" w:hAnsiTheme="minorHAnsi" w:cstheme="minorHAnsi"/>
          <w:b/>
          <w:sz w:val="20"/>
          <w:szCs w:val="20"/>
        </w:rPr>
        <w:t>0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ZGK.271.1.2021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141F938F" w14:textId="77777777" w:rsidR="008523C5" w:rsidRPr="00F6399D" w:rsidRDefault="008523C5" w:rsidP="008523C5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77777777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77777777" w:rsidR="00F25F3C" w:rsidRPr="00F6399D" w:rsidRDefault="008523C5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Gmina Łącko – Zakład Gospodarki Komunalnej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>es siedziby: łącko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2A53C887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B409ACA" w14:textId="77777777" w:rsidR="00F25F3C" w:rsidRPr="00F6399D" w:rsidRDefault="00F25F3C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color w:val="000000"/>
          <w:sz w:val="20"/>
          <w:szCs w:val="20"/>
        </w:rPr>
        <w:t>Zarząd Województwa Małopolskiego</w:t>
      </w:r>
      <w:r w:rsidRPr="00F6399D">
        <w:rPr>
          <w:rFonts w:asciiTheme="minorHAnsi" w:hAnsiTheme="minorHAnsi" w:cstheme="minorHAnsi"/>
          <w:color w:val="000000"/>
          <w:sz w:val="20"/>
          <w:szCs w:val="20"/>
        </w:rPr>
        <w:t>, pełniący funkcję Instytucji Zarządzającej dla RPO Województwa Małopolskiego na lata 2014-2020 przy pomocy Urzędu Marszałkowskiego Województwa Małopolskiego, mający siedzibę w Krakowie, ul. Basztowa 22, 31-156 (adres do korespondencji: ul. Racławicka 56, 30-017 Kraków) – w odniesieniu do danych przetwarzanych w ramach zbioru danych „Regionalny Program Operacyjny Województwa Małopolskiego 2014 – 2020”;</w:t>
      </w:r>
    </w:p>
    <w:p w14:paraId="287F169E" w14:textId="77777777" w:rsidR="00F25F3C" w:rsidRPr="00F6399D" w:rsidRDefault="00F25F3C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38025" w14:textId="77777777" w:rsidR="00F25F3C" w:rsidRPr="00F6399D" w:rsidRDefault="00F25F3C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bCs/>
          <w:sz w:val="20"/>
          <w:szCs w:val="20"/>
        </w:rPr>
        <w:t xml:space="preserve">Minister właściwy do spraw rozwoju regionalnego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siedzibą w Warszawie przy ul. Wspólnej 2/4, 00-926 Warszawa – w odniesieniu do danych osobowych przetwarzanych w ramach zbioru „Centralny system teleinformatyczny wspierający realizację programów operacyjnych”. 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pkt. 1 lit. a) możliwy jest kontakt pod adresem e-mail: </w:t>
      </w:r>
      <w:hyperlink r:id="rId7" w:history="1">
        <w:r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CC94B47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color w:val="000000"/>
          <w:sz w:val="20"/>
          <w:szCs w:val="20"/>
        </w:rPr>
        <w:t xml:space="preserve">w pkt. 1 lit. b) możliwy jest kontakt pod adresem e-mail: </w:t>
      </w:r>
      <w:r w:rsidRPr="00F6399D">
        <w:rPr>
          <w:rFonts w:asciiTheme="minorHAnsi" w:hAnsiTheme="minorHAnsi" w:cstheme="minorHAnsi"/>
          <w:color w:val="000000"/>
          <w:sz w:val="20"/>
          <w:szCs w:val="20"/>
          <w:u w:val="single"/>
        </w:rPr>
        <w:t>iodo@umwm</w:t>
      </w:r>
      <w:r w:rsidRPr="00F6399D">
        <w:rPr>
          <w:rFonts w:asciiTheme="minorHAnsi" w:hAnsiTheme="minorHAnsi" w:cstheme="minorHAnsi"/>
          <w:sz w:val="20"/>
          <w:szCs w:val="20"/>
          <w:u w:val="single"/>
        </w:rPr>
        <w:t>.malopolska.pl</w:t>
      </w:r>
    </w:p>
    <w:p w14:paraId="1159BEBC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pkt. 1 lit. c) możliwy jest kontakt pod adresem e-mail: </w:t>
      </w:r>
      <w:hyperlink r:id="rId8" w:history="1">
        <w:r w:rsidRPr="00F6399D">
          <w:rPr>
            <w:rStyle w:val="Hipercze"/>
            <w:rFonts w:asciiTheme="minorHAnsi" w:hAnsiTheme="minorHAnsi" w:cstheme="minorHAnsi"/>
            <w:sz w:val="20"/>
            <w:szCs w:val="20"/>
          </w:rPr>
          <w:t>iod@miir.gov.pl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7FF4690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przetargowej, przekazania oferty, dokumentów postępowania do systemu teleinformatycznego SL-2014</w:t>
      </w:r>
      <w:r w:rsidR="001C0611">
        <w:rPr>
          <w:rFonts w:asciiTheme="minorHAnsi" w:hAnsiTheme="minorHAnsi" w:cstheme="minorHAnsi"/>
          <w:sz w:val="20"/>
          <w:szCs w:val="20"/>
        </w:rPr>
        <w:t xml:space="preserve"> (jeśli dotyczy)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oraz potwierdzenia kwalifikowalności wydatków, udzielenia wsparcia, monitoringu, ewaluacji, na potrzeby kontroli ud</w:t>
      </w:r>
      <w:r w:rsidR="001C0611">
        <w:rPr>
          <w:rFonts w:asciiTheme="minorHAnsi" w:hAnsiTheme="minorHAnsi" w:cstheme="minorHAnsi"/>
          <w:sz w:val="20"/>
          <w:szCs w:val="20"/>
        </w:rPr>
        <w:t xml:space="preserve">zielonego finansowania projektu,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tym kontroli skarbowych, audytu i sprawozdawczości, przechowywania dokumentów oraz działań informacyjno-promocyjnych w ramach Projektu pn. „Budowa Punktu Selektywnego Zbierania Odpadów Komunalnych w miejscowości Jazowsko” </w:t>
      </w:r>
      <w:r w:rsidRPr="00F6399D">
        <w:rPr>
          <w:rFonts w:asciiTheme="minorHAnsi" w:eastAsia="Microsoft Sans Serif" w:hAnsiTheme="minorHAnsi" w:cstheme="minorHAnsi"/>
          <w:bCs/>
          <w:sz w:val="20"/>
          <w:szCs w:val="20"/>
          <w:lang w:bidi="pl-PL"/>
        </w:rPr>
        <w:t xml:space="preserve">współfinansowanego </w:t>
      </w:r>
      <w:r w:rsidR="00D315C4">
        <w:rPr>
          <w:rFonts w:asciiTheme="minorHAnsi" w:eastAsia="Microsoft Sans Serif" w:hAnsiTheme="minorHAnsi" w:cstheme="minorHAnsi"/>
          <w:bCs/>
          <w:sz w:val="20"/>
          <w:szCs w:val="20"/>
          <w:lang w:bidi="pl-PL"/>
        </w:rPr>
        <w:t xml:space="preserve">              </w:t>
      </w:r>
      <w:r w:rsidRPr="00F6399D">
        <w:rPr>
          <w:rFonts w:asciiTheme="minorHAnsi" w:hAnsiTheme="minorHAnsi" w:cstheme="minorHAnsi"/>
          <w:bCs/>
          <w:sz w:val="20"/>
          <w:szCs w:val="20"/>
        </w:rPr>
        <w:t xml:space="preserve">z Regionalnego Programu Operacyjnego Województwa Małopolskiego na lata 2014 – 2020 Oś Priorytetowa 5. Ochrona Środowiska, Działanie 5.2 Rozwijanie systemu gospodarki odpadami, Poddziałanie 5.2.2 Gospodarka odpadami – </w:t>
      </w:r>
      <w:proofErr w:type="spellStart"/>
      <w:r w:rsidRPr="00F6399D">
        <w:rPr>
          <w:rFonts w:asciiTheme="minorHAnsi" w:hAnsiTheme="minorHAnsi" w:cstheme="minorHAnsi"/>
          <w:bCs/>
          <w:sz w:val="20"/>
          <w:szCs w:val="20"/>
        </w:rPr>
        <w:t>spr</w:t>
      </w:r>
      <w:proofErr w:type="spellEnd"/>
      <w:r w:rsidRPr="00F6399D">
        <w:rPr>
          <w:rFonts w:asciiTheme="minorHAnsi" w:hAnsiTheme="minorHAnsi" w:cstheme="minorHAnsi"/>
          <w:bCs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 xml:space="preserve">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1741E05D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</w:t>
      </w:r>
      <w:r w:rsidRPr="00F6399D">
        <w:rPr>
          <w:rFonts w:asciiTheme="minorHAnsi" w:hAnsiTheme="minorHAnsi" w:cstheme="minorHAnsi"/>
          <w:sz w:val="20"/>
          <w:szCs w:val="20"/>
        </w:rPr>
        <w:br/>
        <w:t>w perspektywie finansowej 2014–2020;</w:t>
      </w:r>
    </w:p>
    <w:p w14:paraId="55491864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>rozporządzenia Wykonawczego Komisji (UE) Nr 1011/2014 z dnia 22 września 2014 r. ustanawiającego  szczegółowe przepisy wykonawcze do rozporządzenia Parlamentu Europejskiego i Rady (UE) nr 1303/2013 w odniesieniu do wzorów służących do przekazywania Komisji określonych informacji oraz szczegółowe przepisy dotyczące wymiany informacji między beneficjentami,  a instytucjami zarządzającymi, certyfikującymi, audytowymi i pośredniczącymi.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44AFB104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D315C4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016FFD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Minister właściwy do spraw rozwoju regionalnego powierzy/może powierzyć Pani/Pana dane osobowe do przetwarzania Instytucji Zarządzającej – Zarządowi Województwa Małopolskiego (IZ), która to instytucja powierzy/może powierzyć te dane innym instytucjom lub podmiotom realizującym badania ewaluacyjne na zlecenie ministra właściwego do spraw rozwoju regionalnego lub IZ. Pani/Pana dane osobowe mogą zostać również powierzone specjalistycznym podmiotom, realizującym na zlecenie ministra właściwego do spraw rozwoju regionalnego lub IZ  kontrole i audyty w ramach RPO WM.</w:t>
      </w:r>
    </w:p>
    <w:p w14:paraId="40500B66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Pani/Pana dane osobowe będą przechowywane do momentu zakończenia realizacji i rozliczenia projektu oraz zamknięcia i rozliczenia Regionalnego Programu Operacyjnego Województwa Małopolskiego 2014 - 2020, a także  zakończenia okresu trwałości projektu i okresu archiwizacyjnego, w zależności od tego, która z tych dat nastąpi później.</w:t>
      </w:r>
    </w:p>
    <w:p w14:paraId="59D22B69" w14:textId="257AE49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58350893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„Centralny system teleinformatyczny wspierający realizację programów operacyjnych” podanie przez Panią/Pana danych ma charakter dobrowolny, aczkolwiek ich podanie jest niezbędne </w:t>
      </w:r>
      <w:bookmarkStart w:id="1" w:name="m_6776637731329308693__GoBack"/>
      <w:bookmarkEnd w:id="1"/>
      <w:r w:rsidRPr="00F6399D">
        <w:rPr>
          <w:rFonts w:asciiTheme="minorHAnsi" w:hAnsiTheme="minorHAnsi" w:cstheme="minorHAnsi"/>
          <w:sz w:val="20"/>
          <w:szCs w:val="20"/>
        </w:rPr>
        <w:t xml:space="preserve">w związku  z zawarciem umowy między Gminą Łącko a Zarządem Województwa Małopolskiego </w:t>
      </w:r>
      <w:r w:rsidRPr="00F6399D">
        <w:rPr>
          <w:rFonts w:asciiTheme="minorHAnsi" w:hAnsiTheme="minorHAnsi" w:cstheme="minorHAnsi"/>
          <w:sz w:val="20"/>
          <w:szCs w:val="20"/>
        </w:rPr>
        <w:br/>
        <w:t xml:space="preserve">w celu realizacji projektu, a konsekwencją odmowy ich podania jest niemożliwość wzięcia udziału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F6399D">
        <w:rPr>
          <w:rFonts w:asciiTheme="minorHAnsi" w:hAnsiTheme="minorHAnsi" w:cstheme="minorHAnsi"/>
          <w:sz w:val="20"/>
          <w:szCs w:val="20"/>
        </w:rPr>
        <w:t>w postępowaniu 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dotyczących;</w:t>
      </w:r>
    </w:p>
    <w:p w14:paraId="0ADA51E1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>skorzystanie z prawa do sprostowania nie może skutkować zmianą wyniku Zapytania ofertowego ani zmianą postanowień umowy 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 Unii Europejskiej lub państwa członkowskiego)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ul. Stawki 2, 00-193 </w:t>
      </w:r>
      <w:r w:rsidRPr="00F6399D">
        <w:rPr>
          <w:rFonts w:asciiTheme="minorHAnsi" w:hAnsiTheme="minorHAnsi" w:cstheme="minorHAnsi"/>
          <w:sz w:val="20"/>
          <w:szCs w:val="20"/>
        </w:rPr>
        <w:lastRenderedPageBreak/>
        <w:t>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headerReference w:type="default" r:id="rId9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0562" w14:textId="77777777" w:rsidR="00787D16" w:rsidRDefault="00787D16" w:rsidP="00157291">
      <w:r>
        <w:separator/>
      </w:r>
    </w:p>
  </w:endnote>
  <w:endnote w:type="continuationSeparator" w:id="0">
    <w:p w14:paraId="79A5DDB3" w14:textId="77777777" w:rsidR="00787D16" w:rsidRDefault="00787D16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4CAE" w14:textId="77777777" w:rsidR="00787D16" w:rsidRDefault="00787D16" w:rsidP="00157291">
      <w:r>
        <w:separator/>
      </w:r>
    </w:p>
  </w:footnote>
  <w:footnote w:type="continuationSeparator" w:id="0">
    <w:p w14:paraId="07C90DF1" w14:textId="77777777" w:rsidR="00787D16" w:rsidRDefault="00787D16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D62B" w14:textId="77777777" w:rsidR="00157291" w:rsidRDefault="00157291" w:rsidP="00157291">
    <w:r w:rsidRPr="00157291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475FA699" wp14:editId="3B871E0A">
          <wp:simplePos x="0" y="0"/>
          <wp:positionH relativeFrom="margin">
            <wp:align>right</wp:align>
          </wp:positionH>
          <wp:positionV relativeFrom="page">
            <wp:posOffset>146050</wp:posOffset>
          </wp:positionV>
          <wp:extent cx="5760085" cy="396875"/>
          <wp:effectExtent l="0" t="0" r="0" b="3175"/>
          <wp:wrapTight wrapText="bothSides">
            <wp:wrapPolygon edited="0">
              <wp:start x="0" y="0"/>
              <wp:lineTo x="0" y="20736"/>
              <wp:lineTo x="21502" y="20736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29A"/>
    <w:rsid w:val="00027BAF"/>
    <w:rsid w:val="0011726C"/>
    <w:rsid w:val="00152015"/>
    <w:rsid w:val="00157291"/>
    <w:rsid w:val="00160735"/>
    <w:rsid w:val="00177A86"/>
    <w:rsid w:val="001B1D31"/>
    <w:rsid w:val="001C0611"/>
    <w:rsid w:val="002F5EDB"/>
    <w:rsid w:val="00313E85"/>
    <w:rsid w:val="00317EAE"/>
    <w:rsid w:val="003E085E"/>
    <w:rsid w:val="00487CCC"/>
    <w:rsid w:val="004A03AA"/>
    <w:rsid w:val="004C3FE6"/>
    <w:rsid w:val="004E1AE8"/>
    <w:rsid w:val="00673889"/>
    <w:rsid w:val="00787D16"/>
    <w:rsid w:val="007D2C66"/>
    <w:rsid w:val="008523C5"/>
    <w:rsid w:val="009141F9"/>
    <w:rsid w:val="00980B5D"/>
    <w:rsid w:val="0099054E"/>
    <w:rsid w:val="009B529A"/>
    <w:rsid w:val="009E2BE6"/>
    <w:rsid w:val="00B219EC"/>
    <w:rsid w:val="00B27C71"/>
    <w:rsid w:val="00B47B9C"/>
    <w:rsid w:val="00BB31A4"/>
    <w:rsid w:val="00D315C4"/>
    <w:rsid w:val="00D42323"/>
    <w:rsid w:val="00F001A1"/>
    <w:rsid w:val="00F25F3C"/>
    <w:rsid w:val="00F6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4</cp:revision>
  <dcterms:created xsi:type="dcterms:W3CDTF">2021-04-28T20:03:00Z</dcterms:created>
  <dcterms:modified xsi:type="dcterms:W3CDTF">2021-04-30T11:49:00Z</dcterms:modified>
</cp:coreProperties>
</file>